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6C3DFE">
        <w:rPr>
          <w:i/>
          <w:iCs/>
          <w:sz w:val="20"/>
          <w:szCs w:val="20"/>
        </w:rPr>
        <w:t>….</w:t>
      </w:r>
      <w:r w:rsidRPr="007E4051">
        <w:rPr>
          <w:sz w:val="20"/>
          <w:szCs w:val="20"/>
        </w:rPr>
        <w:t xml:space="preserve"> », u roku od 8 dana od objave natječaja u Narodnim novinama.</w:t>
      </w:r>
      <w:bookmarkStart w:id="0" w:name="_GoBack"/>
      <w:bookmarkEnd w:id="0"/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F3288"/>
    <w:rsid w:val="00D42410"/>
    <w:rsid w:val="00D55A13"/>
    <w:rsid w:val="00D7708D"/>
    <w:rsid w:val="00D84C11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D62C-097E-4807-B565-32A75D98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75</cp:revision>
  <cp:lastPrinted>2023-01-11T08:41:00Z</cp:lastPrinted>
  <dcterms:created xsi:type="dcterms:W3CDTF">2017-07-14T11:33:00Z</dcterms:created>
  <dcterms:modified xsi:type="dcterms:W3CDTF">2023-04-17T09:46:00Z</dcterms:modified>
</cp:coreProperties>
</file>